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12E" w:rsidRDefault="00D67352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D6735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Новогодняя классика</w:t>
      </w:r>
      <w:r w:rsidR="00A550E9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:</w:t>
      </w:r>
      <w:bookmarkStart w:id="0" w:name="_GoBack"/>
      <w:bookmarkEnd w:id="0"/>
      <w:r w:rsidRPr="00D67352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Минск, замки, Брест 5 дней/4 ночи</w:t>
      </w:r>
    </w:p>
    <w:p w:rsidR="00D67352" w:rsidRDefault="00D67352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526AC" w:rsidRPr="003303E2" w:rsidRDefault="00D67352" w:rsidP="003303E2">
      <w:pPr>
        <w:pStyle w:val="a6"/>
        <w:tabs>
          <w:tab w:val="left" w:pos="10080"/>
        </w:tabs>
        <w:spacing w:after="0"/>
        <w:jc w:val="right"/>
        <w:rPr>
          <w:rFonts w:ascii="Arial" w:hAnsi="Arial" w:cs="Arial"/>
          <w:b/>
          <w:bCs/>
        </w:rPr>
      </w:pPr>
      <w:r w:rsidRPr="003303E2">
        <w:rPr>
          <w:rFonts w:ascii="Arial" w:hAnsi="Arial" w:cs="Arial"/>
          <w:b/>
          <w:bCs/>
        </w:rPr>
        <w:t xml:space="preserve">Минск – Парк интерактивной истории </w:t>
      </w:r>
      <w:proofErr w:type="spellStart"/>
      <w:r w:rsidRPr="003303E2">
        <w:rPr>
          <w:rFonts w:ascii="Arial" w:hAnsi="Arial" w:cs="Arial"/>
          <w:b/>
          <w:bCs/>
        </w:rPr>
        <w:t>Сула</w:t>
      </w:r>
      <w:proofErr w:type="spellEnd"/>
      <w:r w:rsidRPr="003303E2">
        <w:rPr>
          <w:rFonts w:ascii="Arial" w:hAnsi="Arial" w:cs="Arial"/>
          <w:b/>
          <w:bCs/>
        </w:rPr>
        <w:t xml:space="preserve"> – </w:t>
      </w:r>
      <w:r w:rsidR="003303E2">
        <w:rPr>
          <w:rFonts w:ascii="Arial" w:hAnsi="Arial" w:cs="Arial"/>
          <w:b/>
          <w:bCs/>
        </w:rPr>
        <w:t xml:space="preserve">Минск </w:t>
      </w:r>
      <w:r w:rsidR="003303E2" w:rsidRPr="003303E2">
        <w:rPr>
          <w:rFonts w:ascii="Arial" w:hAnsi="Arial" w:cs="Arial"/>
          <w:b/>
          <w:bCs/>
        </w:rPr>
        <w:t>–</w:t>
      </w:r>
      <w:r w:rsidR="003303E2">
        <w:rPr>
          <w:rFonts w:ascii="Arial" w:hAnsi="Arial" w:cs="Arial"/>
          <w:b/>
          <w:bCs/>
        </w:rPr>
        <w:t xml:space="preserve"> Несвиж </w:t>
      </w:r>
      <w:r w:rsidR="003303E2" w:rsidRPr="003303E2">
        <w:rPr>
          <w:rFonts w:ascii="Arial" w:hAnsi="Arial" w:cs="Arial"/>
          <w:b/>
          <w:bCs/>
        </w:rPr>
        <w:t>–</w:t>
      </w:r>
      <w:r w:rsidRPr="003303E2">
        <w:rPr>
          <w:rFonts w:ascii="Arial" w:hAnsi="Arial" w:cs="Arial"/>
          <w:b/>
          <w:bCs/>
        </w:rPr>
        <w:t xml:space="preserve"> Мир – Брест – Беловежская пуща – Поместье Деда Мороза</w:t>
      </w:r>
      <w:r w:rsidR="003303E2">
        <w:rPr>
          <w:rFonts w:ascii="Arial" w:hAnsi="Arial" w:cs="Arial"/>
          <w:b/>
          <w:bCs/>
        </w:rPr>
        <w:t xml:space="preserve"> </w:t>
      </w:r>
      <w:r w:rsidR="007270A9" w:rsidRPr="003303E2">
        <w:rPr>
          <w:rFonts w:ascii="Arial" w:hAnsi="Arial" w:cs="Arial"/>
          <w:b/>
          <w:bCs/>
        </w:rPr>
        <w:t>–</w:t>
      </w:r>
      <w:r w:rsidR="00F7561E" w:rsidRPr="003303E2">
        <w:rPr>
          <w:rFonts w:ascii="Arial" w:hAnsi="Arial" w:cs="Arial"/>
          <w:b/>
          <w:bCs/>
        </w:rPr>
        <w:t xml:space="preserve"> </w:t>
      </w:r>
      <w:r w:rsidR="00F73DBE" w:rsidRPr="003303E2">
        <w:rPr>
          <w:rFonts w:ascii="Arial" w:hAnsi="Arial" w:cs="Arial"/>
          <w:b/>
          <w:bCs/>
        </w:rPr>
        <w:t>Брест/</w:t>
      </w:r>
      <w:r w:rsidR="000A3C08" w:rsidRPr="003303E2">
        <w:rPr>
          <w:rFonts w:ascii="Arial" w:hAnsi="Arial" w:cs="Arial"/>
          <w:b/>
          <w:bCs/>
        </w:rPr>
        <w:t>Минск</w:t>
      </w:r>
      <w:r w:rsidR="004369B8" w:rsidRPr="003303E2">
        <w:rPr>
          <w:rFonts w:ascii="Arial" w:hAnsi="Arial" w:cs="Arial"/>
          <w:b/>
          <w:bCs/>
        </w:rPr>
        <w:t>*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D67352" w:rsidRPr="003303E2" w:rsidRDefault="00D67352" w:rsidP="003303E2">
            <w:pPr>
              <w:pStyle w:val="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Приглашаем Вас на Новогодние праздники в Беларусь! В этом туре Вас ждет экскурсионная программа и интересная, и разнообразная – все самое известное в стране. Экскурсии по нарядному Минску, осмотр величественного замка в Мире, посещение изысканного дворца </w:t>
            </w:r>
            <w:r w:rsidRPr="003303E2">
              <w:rPr>
                <w:rFonts w:ascii="Arial" w:hAnsi="Arial" w:cs="Arial"/>
                <w:sz w:val="18"/>
                <w:szCs w:val="18"/>
                <w:lang w:val="en-US"/>
              </w:rPr>
              <w:t>XVI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века в Несвиже, новогодняя анимация в Парке истории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>, концерт камерной музыки в Верхнем городе, колоритные достопримечательности Бреста, "заповедный напев" Беловежской Пущи, живописное Поместье Деда Мороза, старинная Брестская крепость...  Вам ни за что не надо доплачивать -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СПА-центр с бассейном в гостинице. А Новогодний банкет в гостинице пройдет динамично, весело и вкусно – об этом позаботятся прекрасные повара, Дед Мороз и ведущие. Ждем Вас!</w:t>
            </w:r>
          </w:p>
          <w:p w:rsidR="00F73DBE" w:rsidRPr="003303E2" w:rsidRDefault="00F73DBE" w:rsidP="003303E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369B8" w:rsidRPr="003303E2" w:rsidRDefault="004369B8" w:rsidP="003303E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4369B8" w:rsidRPr="003303E2" w:rsidRDefault="004369B8" w:rsidP="003303E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7352" w:rsidRDefault="00D67352" w:rsidP="003303E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31 декабря –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"БЕЛОРУССКИЙ ТУР - Новый год", трансфер в гостиницу, расселение в гостинице (по прибытии, с 00.10). Выдача информпакета (памятка с подробной программой, карта Минска).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ЗАВТРАК шведский стол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>в ресторане гостиницы</w:t>
            </w:r>
            <w:r w:rsidRPr="003303E2">
              <w:rPr>
                <w:rFonts w:ascii="Arial" w:hAnsi="Arial" w:cs="Arial"/>
                <w:sz w:val="18"/>
                <w:szCs w:val="18"/>
              </w:rPr>
              <w:t>.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3303E2" w:rsidRPr="003303E2" w:rsidRDefault="003303E2" w:rsidP="003303E2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7352" w:rsidRPr="003303E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112866662"/>
            <w:r w:rsidRPr="003303E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— великолепный образец шляхетской культуры Беларуси ХVIII-ХIX веков.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-парковый комплекс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“Рождественская весточка из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Сулы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угощения, обряды, игры, танцы, катание на санях и многое другое. Гости станут участниками настоящего 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D67352" w:rsidRPr="003303E2" w:rsidRDefault="00D67352" w:rsidP="003303E2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Сульскую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землю! Здесь вы получите задания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D67352" w:rsidRPr="003303E2" w:rsidRDefault="00D67352" w:rsidP="003303E2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Пройдете испытания </w:t>
            </w:r>
            <w:r w:rsidR="003303E2" w:rsidRPr="003303E2">
              <w:rPr>
                <w:rFonts w:ascii="Arial" w:hAnsi="Arial" w:cs="Arial"/>
                <w:sz w:val="18"/>
                <w:szCs w:val="18"/>
              </w:rPr>
              <w:t>на интерактивных площадках</w:t>
            </w:r>
            <w:r w:rsidRPr="003303E2">
              <w:rPr>
                <w:rFonts w:ascii="Arial" w:hAnsi="Arial" w:cs="Arial"/>
                <w:sz w:val="18"/>
                <w:szCs w:val="18"/>
              </w:rPr>
              <w:t>: “Белорусское местечко”, “Капище”, “Гончарная мастерская”, «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Сульский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замок», “</w:t>
            </w:r>
            <w:r w:rsidR="003303E2" w:rsidRPr="003303E2">
              <w:rPr>
                <w:rFonts w:ascii="Arial" w:hAnsi="Arial" w:cs="Arial"/>
                <w:sz w:val="18"/>
                <w:szCs w:val="18"/>
              </w:rPr>
              <w:t>Коллегиум” …</w:t>
            </w:r>
          </w:p>
          <w:p w:rsidR="00D67352" w:rsidRPr="003303E2" w:rsidRDefault="00D67352" w:rsidP="003303E2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>Продегустируете брендовый спиртной напиток - старку «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Запольская», а для детей – угощение сладкими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Санты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67352" w:rsidRPr="003303E2" w:rsidRDefault="00D67352" w:rsidP="003303E2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батлейке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67352" w:rsidRPr="003303E2" w:rsidRDefault="00D67352" w:rsidP="003303E2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Во время встречи с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D67352" w:rsidRDefault="00D67352" w:rsidP="003303E2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3303E2" w:rsidRP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D6735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МАСТЕР-КЛАССАХ. </w:t>
            </w:r>
            <w:bookmarkStart w:id="2" w:name="_Hlk142852737"/>
            <w:r w:rsidRPr="003303E2">
              <w:rPr>
                <w:rFonts w:ascii="Arial" w:hAnsi="Arial" w:cs="Arial"/>
                <w:sz w:val="18"/>
                <w:szCs w:val="18"/>
              </w:rPr>
              <w:t xml:space="preserve">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в ресторане.</w:t>
            </w:r>
          </w:p>
          <w:p w:rsidR="003303E2" w:rsidRP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bookmarkEnd w:id="1"/>
          <w:bookmarkEnd w:id="2"/>
          <w:p w:rsidR="003303E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iCs/>
                <w:sz w:val="18"/>
                <w:szCs w:val="18"/>
              </w:rPr>
              <w:t>22.00 – 5.00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Веселый </w:t>
            </w:r>
            <w:r w:rsidRPr="003303E2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Новогодний банкет</w:t>
            </w:r>
            <w:r w:rsidRPr="003303E2">
              <w:rPr>
                <w:rFonts w:ascii="Arial" w:hAnsi="Arial" w:cs="Arial"/>
                <w:iCs/>
                <w:caps/>
                <w:sz w:val="18"/>
                <w:szCs w:val="18"/>
              </w:rPr>
              <w:t xml:space="preserve"> </w:t>
            </w:r>
            <w:r w:rsidRPr="003303E2">
              <w:rPr>
                <w:rFonts w:ascii="Arial" w:hAnsi="Arial" w:cs="Arial"/>
                <w:b/>
                <w:iCs/>
                <w:sz w:val="18"/>
                <w:szCs w:val="18"/>
              </w:rPr>
              <w:t>(доп. плата)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 гостиницы. Богатое меню: большое количество закусок, мясное, рыбное, овощное ассорти, пряные закуски, сборные салаты с мясом, курицей, горячее блюдо с гарниром, фрукты, 1/2 бутылки вина, 1/2 бутылки водки и бокал шампанского на человека, сок, минеральная вода. Развлекательная программа – ведущие, Дед Мороз и Снегурочка, живая музыка, выступления артистов, конкурсы, розыгрыши… Торжественная встреча Нового Года! И великолепный новогодний </w:t>
            </w:r>
            <w:r w:rsidRPr="003303E2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фейерверк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(городской фейерверк рядом с гостиницей - </w:t>
            </w:r>
            <w:smartTag w:uri="urn:schemas-microsoft-com:office:smarttags" w:element="metricconverter">
              <w:smartTagPr>
                <w:attr w:name="ProductID" w:val="500 м"/>
              </w:smartTagPr>
              <w:r w:rsidRPr="003303E2">
                <w:rPr>
                  <w:rFonts w:ascii="Arial" w:hAnsi="Arial" w:cs="Arial"/>
                  <w:iCs/>
                  <w:sz w:val="18"/>
                  <w:szCs w:val="18"/>
                </w:rPr>
                <w:t>500 м</w:t>
              </w:r>
            </w:smartTag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!). </w:t>
            </w:r>
          </w:p>
          <w:p w:rsid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A03B5D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303E2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="003303E2" w:rsidRPr="003303E2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3303E2" w:rsidRP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D6735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Поздний Новогодний </w:t>
            </w:r>
            <w:r w:rsidRPr="003303E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 в ресторане гостиницы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3303E2" w:rsidRP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D6735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 КОНЦЕРТОМ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3303E2">
              <w:rPr>
                <w:rFonts w:ascii="Arial" w:hAnsi="Arial" w:cs="Arial"/>
                <w:sz w:val="18"/>
                <w:szCs w:val="18"/>
              </w:rPr>
              <w:lastRenderedPageBreak/>
              <w:t xml:space="preserve">В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3303E2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3303E2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3303E2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3303E2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3303E2" w:rsidRP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35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3303E2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303E2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3303E2" w:rsidRP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303E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303E2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Поздний </w:t>
            </w:r>
            <w:r w:rsidRPr="003303E2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с бокалом вина 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в ресторане гостиницы. </w:t>
            </w:r>
          </w:p>
          <w:p w:rsid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303E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</w:p>
          <w:p w:rsidR="003303E2" w:rsidRDefault="003303E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352" w:rsidRPr="003303E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03E2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="003303E2" w:rsidRPr="003303E2">
              <w:rPr>
                <w:rFonts w:ascii="Arial" w:hAnsi="Arial" w:cs="Arial"/>
                <w:iCs/>
                <w:sz w:val="18"/>
                <w:szCs w:val="18"/>
              </w:rPr>
              <w:t>.</w:t>
            </w:r>
          </w:p>
          <w:p w:rsidR="005B389B" w:rsidRPr="00A03B5D" w:rsidRDefault="005B389B" w:rsidP="00D67352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FD4729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FD4729" w:rsidRDefault="00FD4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3303E2" w:rsidRDefault="00D67352" w:rsidP="005B389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завтрак 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>шведский стол</w:t>
            </w:r>
            <w:r w:rsidRPr="003303E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 xml:space="preserve">,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выселение из гостиницы, выезд в замки и Брест. </w:t>
            </w:r>
          </w:p>
          <w:p w:rsidR="003303E2" w:rsidRDefault="003303E2" w:rsidP="005B389B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303E2" w:rsidRDefault="00D67352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Архитектурные памятники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3303E2">
              <w:rPr>
                <w:rFonts w:ascii="Arial" w:hAnsi="Arial" w:cs="Arial"/>
                <w:sz w:val="18"/>
                <w:szCs w:val="18"/>
              </w:rPr>
              <w:t>. Вы увидите с</w:t>
            </w:r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3303E2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Экскурсия повествует об истории династии </w:t>
            </w:r>
            <w:proofErr w:type="spellStart"/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Двухчасовой переезд в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3303E2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</w:t>
            </w:r>
            <w:r w:rsidRPr="003303E2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Pr="003303E2">
              <w:rPr>
                <w:rFonts w:ascii="Arial" w:hAnsi="Arial" w:cs="Arial"/>
                <w:sz w:val="18"/>
                <w:szCs w:val="18"/>
              </w:rPr>
              <w:t>парадные залы дворца</w:t>
            </w:r>
            <w:r w:rsidRPr="003303E2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 и др.), жилые и хозяйственные помещения. Прогулка по живописным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ФАРНЫМ КОСТЕЛОМ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(1593 г., архитектор Д.М.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>КРИПТА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– фамильная усыпальница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</w:p>
          <w:p w:rsidR="003303E2" w:rsidRDefault="003303E2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303E2" w:rsidRDefault="00D67352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Переезд в Мир (30 минут). </w:t>
            </w:r>
          </w:p>
          <w:p w:rsidR="003303E2" w:rsidRDefault="003303E2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303E2" w:rsidRDefault="00D67352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в ресторане. </w:t>
            </w:r>
          </w:p>
          <w:p w:rsidR="003303E2" w:rsidRDefault="003303E2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303E2" w:rsidRDefault="00D67352" w:rsidP="005B389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Историческая часть </w:t>
            </w:r>
            <w:r w:rsidRPr="003303E2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чудесным образом сохранила колорит бывшего уютного местечка, где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Православная церковь, католический костел, синагоги,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</w:t>
            </w:r>
            <w:r w:rsidRPr="003303E2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3303E2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ый</w:t>
            </w:r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3303E2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МирскИЙ замОК</w:t>
            </w:r>
            <w:r w:rsidRPr="003303E2">
              <w:rPr>
                <w:rFonts w:ascii="Arial" w:hAnsi="Arial" w:cs="Arial"/>
                <w:bCs/>
                <w:iCs/>
                <w:caps/>
                <w:sz w:val="18"/>
                <w:szCs w:val="18"/>
              </w:rPr>
              <w:t xml:space="preserve"> </w:t>
            </w:r>
            <w:hyperlink r:id="rId5" w:history="1">
              <w:r w:rsidRPr="003303E2"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www.mirzamak.by</w:t>
              </w:r>
            </w:hyperlink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первой четверти </w:t>
            </w:r>
            <w:r w:rsidRPr="003303E2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его яркий архитектурный облик, мощные стены и башни, мощенный камнем внутренний двор оставляют незабываемые впечатления. Осмотр замка снаружи и во внутреннем дворе (без захода в музей – нас ждет Брест!). Рядом с замком – исполненная в стиле модерн церковь-усыпальница последних титулованных владельцев замка – князей Святополк-Мирских.</w:t>
            </w:r>
          </w:p>
          <w:p w:rsidR="003303E2" w:rsidRDefault="003303E2" w:rsidP="005B389B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3303E2" w:rsidRDefault="00D67352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bCs/>
                <w:iCs/>
                <w:sz w:val="18"/>
                <w:szCs w:val="18"/>
              </w:rPr>
              <w:t>Переезд в Брест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, размещение в гостинице. </w:t>
            </w:r>
          </w:p>
          <w:p w:rsidR="003303E2" w:rsidRDefault="003303E2" w:rsidP="005B38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B389B" w:rsidRPr="003303E2" w:rsidRDefault="00D67352" w:rsidP="005B389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>Ночлег в Бресте</w:t>
            </w:r>
            <w:r w:rsidR="003303E2" w:rsidRPr="003303E2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1014B1" w:rsidRPr="001014B1" w:rsidRDefault="001014B1" w:rsidP="00D6735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</w:p>
        </w:tc>
      </w:tr>
      <w:tr w:rsidR="008431E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8431E1" w:rsidRDefault="008431E1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D67352" w:rsidRDefault="00D67352" w:rsidP="003303E2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стол. </w:t>
            </w:r>
          </w:p>
          <w:p w:rsidR="003303E2" w:rsidRPr="003303E2" w:rsidRDefault="003303E2" w:rsidP="003303E2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303E2" w:rsidRDefault="00D67352" w:rsidP="003303E2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sz w:val="18"/>
                <w:szCs w:val="18"/>
              </w:rPr>
              <w:t>ОБЗОРНАЯ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экскурсия по Бресту. Брест - старинный город на границе Беларуси и Польши (первое упоминание в 1019 году – городу исполнилось 1000 лет!). Город имеет древнюю и насыщенную историю: первым из белорусских городов он получил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Магдебургское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право; здесь в 1596 году была заключена Брестская церковная уния, объединившая восточную и западную ветви христианства; тут жили многие выдающиеся люди. В 1921 году Брест вошел в состав Польши, а в сентябре 1939 года – в СССР. Вы увидите культурное наследие этого города, его древние и современные памятники: Свято-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Симеоновский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собор, Николаевскую братскую церковь, особняки </w:t>
            </w:r>
            <w:r w:rsidRPr="003303E2">
              <w:rPr>
                <w:rFonts w:ascii="Arial" w:hAnsi="Arial" w:cs="Arial"/>
                <w:sz w:val="18"/>
                <w:szCs w:val="18"/>
                <w:lang w:val="en-US"/>
              </w:rPr>
              <w:t>XIX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- начала ХХ века. Вы прогуляетесь по живописной, украшенной новогодней иллюминацией главной улице города – на ней и на </w:t>
            </w:r>
            <w:r w:rsidRPr="003303E2">
              <w:rPr>
                <w:rFonts w:ascii="Arial" w:hAnsi="Arial" w:cs="Arial"/>
                <w:sz w:val="18"/>
                <w:szCs w:val="18"/>
              </w:rPr>
              <w:lastRenderedPageBreak/>
              <w:t xml:space="preserve">примыкающих бульварах в последние годы появилось множество оригинальных малых архитектурных форм: фонарей, скамеек, забавных уличных скульптур. Посещение знаменитой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БРЕСТСКОЙ КРЕПОСТИ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(построенной в 1842 г.), дважды вошедшей в историю: здесь в Белом дворце в 1918 г. был заключен мир между Советской Россией и Германией; и здесь держал героическую оборону ее гарнизон в первые дни Великой Отечественной войны. Осмотр величественного мемориала "Брестская крепость-герой", включающего форты, бастионы, казармы, скульптурные композиции. Посещение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Музея обороны</w:t>
            </w:r>
            <w:r w:rsidRPr="003303E2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Брестской крепости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, размещенного в старинной казарме на центральном острове крепости – Цитадели. Музей славится своей богатой экспозицией и никого не оставляет равнодушным.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ОБЕД.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Свободное время, прогулки по городу, посещение магазинов… А на закате на главной пешеходной улице Бреста Вы можете полюбоваться ежедневной церемонией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ЗАЖЖЕНИЯ РЕТРО-ФОНАРЕЙ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фонарщиком в форме петровских времен. Сфотографироваться с ним - на счастье! </w:t>
            </w:r>
          </w:p>
          <w:p w:rsidR="003303E2" w:rsidRDefault="003303E2" w:rsidP="003303E2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352" w:rsidRPr="003303E2" w:rsidRDefault="00D67352" w:rsidP="003303E2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>Ночлег в Бресте.</w:t>
            </w:r>
          </w:p>
          <w:p w:rsidR="001014B1" w:rsidRPr="001014B1" w:rsidRDefault="001014B1" w:rsidP="005526AC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D67352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D67352" w:rsidRPr="00D67352" w:rsidRDefault="00D67352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D67352" w:rsidRDefault="00D67352" w:rsidP="003303E2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 шведский стол</w:t>
            </w:r>
            <w:r w:rsidRPr="003303E2">
              <w:rPr>
                <w:rFonts w:ascii="Arial" w:hAnsi="Arial" w:cs="Arial"/>
                <w:bCs/>
                <w:sz w:val="18"/>
                <w:szCs w:val="18"/>
              </w:rPr>
              <w:t>, выселение из гостиницы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3303E2" w:rsidRPr="003303E2" w:rsidRDefault="003303E2" w:rsidP="003303E2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303E2" w:rsidRDefault="00D67352" w:rsidP="003303E2">
            <w:pPr>
              <w:numPr>
                <w:ilvl w:val="0"/>
                <w:numId w:val="3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в НОВОГОДНЮЮ БЕЛОВЕЖСКУЮ ПУЩУ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, занесенную в Список мирового культурного и природного наследия ЮНЕСКО. Ныне это - Национальный парк, в котором сочетаются богатый растительный мир и изумительные ландшафты. Здесь растет самая высокая ель Европы, здесь обитают мощные зубры, здесь удивительное разнообразие мира животных. Множество великих имен связано с этими краями - от братьев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Тышкевичей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и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Тызенгаузов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 xml:space="preserve"> до Наполеона и Николая II… В Пуще вы посетите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МУЗЕЙ ПРИРОДЫ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, богатая коллекция экспонатов которого представляет полную палитру флоры и фауны Беларуси. Посещение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ПОМЕСТЬЯ ДЕДА МОРОЗА 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– сказочной усадьбы с многочисленными постройками и сюрпризами… Поместье расположено в глубине Беловежской пущи, где обустроены кормушки для зубров. Здесь построены избушки Деда Мороза и Снегурочки, хранилище подарков Деда Мороза "Скарбница", мельница. Особую атмосферу праздника создают сказочные герои – помощники доброго волшебника. Посещение </w:t>
            </w:r>
            <w:r w:rsidRPr="003303E2">
              <w:rPr>
                <w:rFonts w:ascii="Arial" w:hAnsi="Arial" w:cs="Arial"/>
                <w:b/>
                <w:caps/>
                <w:sz w:val="18"/>
                <w:szCs w:val="18"/>
              </w:rPr>
              <w:t>вольеров с животными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. Свободное время для фотографирования и покупки сувениров из дерева, глины, соломки. </w:t>
            </w:r>
          </w:p>
          <w:p w:rsidR="003303E2" w:rsidRDefault="003303E2" w:rsidP="003303E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3303E2" w:rsidRPr="003303E2" w:rsidRDefault="00D67352" w:rsidP="003303E2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Проводы на вокзал в Брест к 16.30, отъезд домой или возвращение с автобусом в Минск и отъезд из Минска после 22.00 </w:t>
            </w:r>
            <w:r w:rsidRPr="003303E2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(для туристов из Санкт-Петербурга будет изменен порядок программы, чтобы успеть на поезд из Бреста). </w:t>
            </w:r>
          </w:p>
          <w:p w:rsidR="003303E2" w:rsidRDefault="003303E2" w:rsidP="003303E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352" w:rsidRPr="003303E2" w:rsidRDefault="00D67352" w:rsidP="003303E2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>Счастливой дороги!</w:t>
            </w:r>
          </w:p>
          <w:p w:rsidR="00D67352" w:rsidRPr="005B389B" w:rsidRDefault="00D67352" w:rsidP="005B389B">
            <w:pPr>
              <w:suppressAutoHyphens/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526AC" w:rsidRDefault="003D457C" w:rsidP="004369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6629D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D67352" w:rsidRPr="00D67352" w:rsidRDefault="00D67352" w:rsidP="00D67352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Встреча: на вокзале, трансфер в гостиницу, заселение с 00.10 (сразу по прибытии) </w:t>
            </w:r>
          </w:p>
          <w:p w:rsidR="00D67352" w:rsidRPr="00D67352" w:rsidRDefault="00D67352" w:rsidP="00D67352">
            <w:pPr>
              <w:pStyle w:val="a8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Проживание: </w:t>
            </w:r>
            <w:r w:rsidRPr="00D67352">
              <w:rPr>
                <w:rFonts w:ascii="Arial" w:hAnsi="Arial" w:cs="Arial"/>
                <w:iCs/>
                <w:sz w:val="18"/>
                <w:szCs w:val="18"/>
              </w:rPr>
              <w:t>2-местные номера со всеми удобствами, телевизором, телефоном</w:t>
            </w:r>
          </w:p>
          <w:p w:rsidR="00D67352" w:rsidRPr="00D67352" w:rsidRDefault="00D67352" w:rsidP="00D67352">
            <w:pPr>
              <w:numPr>
                <w:ilvl w:val="1"/>
                <w:numId w:val="41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3" w:name="_Hlk171024221"/>
            <w:r w:rsidRPr="00D67352">
              <w:rPr>
                <w:rFonts w:ascii="Arial" w:hAnsi="Arial" w:cs="Arial"/>
                <w:sz w:val="18"/>
                <w:szCs w:val="18"/>
              </w:rPr>
              <w:t>Минск – в гостинице Виктория-1****</w:t>
            </w:r>
            <w:bookmarkStart w:id="4" w:name="_Hlk142773430"/>
          </w:p>
          <w:bookmarkEnd w:id="3"/>
          <w:bookmarkEnd w:id="4"/>
          <w:p w:rsidR="00D67352" w:rsidRDefault="00D67352" w:rsidP="00D67352">
            <w:pPr>
              <w:numPr>
                <w:ilvl w:val="1"/>
                <w:numId w:val="41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Брест – в гостинице </w:t>
            </w:r>
            <w:proofErr w:type="spellStart"/>
            <w:r w:rsidRPr="00D67352">
              <w:rPr>
                <w:rFonts w:ascii="Arial" w:hAnsi="Arial" w:cs="Arial"/>
                <w:sz w:val="18"/>
                <w:szCs w:val="18"/>
              </w:rPr>
              <w:t>Хэмптон</w:t>
            </w:r>
            <w:proofErr w:type="spellEnd"/>
            <w:r w:rsidRPr="00D67352">
              <w:rPr>
                <w:rFonts w:ascii="Arial" w:hAnsi="Arial" w:cs="Arial"/>
                <w:sz w:val="18"/>
                <w:szCs w:val="18"/>
              </w:rPr>
              <w:t xml:space="preserve"> бай Хилтон***, центр города</w:t>
            </w:r>
          </w:p>
          <w:p w:rsidR="00D67352" w:rsidRDefault="00D67352" w:rsidP="00D67352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Питание: </w:t>
            </w:r>
            <w:r w:rsidRPr="00D67352">
              <w:rPr>
                <w:rFonts w:ascii="Arial" w:hAnsi="Arial" w:cs="Arial"/>
                <w:sz w:val="18"/>
                <w:szCs w:val="18"/>
                <w:lang w:val="be-BY"/>
              </w:rPr>
              <w:t>5</w:t>
            </w:r>
            <w:r w:rsidRPr="00D67352">
              <w:rPr>
                <w:rFonts w:ascii="Arial" w:hAnsi="Arial" w:cs="Arial"/>
                <w:sz w:val="18"/>
                <w:szCs w:val="18"/>
              </w:rPr>
              <w:t xml:space="preserve"> завтраков шведский стол + 5 обедов + 1 дегустация в </w:t>
            </w:r>
            <w:proofErr w:type="spellStart"/>
            <w:r w:rsidRPr="00D67352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D673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7352" w:rsidRPr="00D67352" w:rsidRDefault="00D67352" w:rsidP="00D67352">
            <w:pPr>
              <w:numPr>
                <w:ilvl w:val="0"/>
                <w:numId w:val="40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Транспорт: трансфер в гостиницу; на экскурсиях автобус туркласса </w:t>
            </w:r>
          </w:p>
          <w:p w:rsidR="00D67352" w:rsidRPr="00D67352" w:rsidRDefault="00D67352" w:rsidP="00D67352">
            <w:pPr>
              <w:pStyle w:val="21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Экскурсии с входными билетами в музеи: </w:t>
            </w:r>
          </w:p>
          <w:p w:rsidR="00D67352" w:rsidRPr="00D67352" w:rsidRDefault="00D67352" w:rsidP="00D67352">
            <w:pPr>
              <w:pStyle w:val="21"/>
              <w:numPr>
                <w:ilvl w:val="1"/>
                <w:numId w:val="42"/>
              </w:num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D67352" w:rsidRPr="00D67352" w:rsidRDefault="00D67352" w:rsidP="00D67352">
            <w:pPr>
              <w:pStyle w:val="22"/>
              <w:numPr>
                <w:ilvl w:val="1"/>
                <w:numId w:val="4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Праздничный концерт в Верхнем городе</w:t>
            </w:r>
          </w:p>
          <w:p w:rsidR="00D67352" w:rsidRPr="00D67352" w:rsidRDefault="00D67352" w:rsidP="00D67352">
            <w:pPr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5" w:name="_Hlk112838897"/>
            <w:bookmarkStart w:id="6" w:name="_Hlk112839974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proofErr w:type="spellStart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>усадебно</w:t>
            </w:r>
            <w:proofErr w:type="spellEnd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 xml:space="preserve">-парковый комплекс «Парк истории </w:t>
            </w:r>
            <w:proofErr w:type="spellStart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>Сула</w:t>
            </w:r>
            <w:proofErr w:type="spellEnd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</w:t>
            </w:r>
          </w:p>
          <w:p w:rsidR="00D67352" w:rsidRPr="00D67352" w:rsidRDefault="00D67352" w:rsidP="00D67352">
            <w:pPr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Квест и анимационная программа с дегустацией в </w:t>
            </w:r>
            <w:proofErr w:type="spellStart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>Суле</w:t>
            </w:r>
            <w:proofErr w:type="spellEnd"/>
          </w:p>
          <w:p w:rsidR="00D67352" w:rsidRPr="00D67352" w:rsidRDefault="00D67352" w:rsidP="00D67352">
            <w:pPr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>Батлейка</w:t>
            </w:r>
            <w:proofErr w:type="spellEnd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рождественский спектакль</w:t>
            </w:r>
          </w:p>
          <w:bookmarkEnd w:id="5"/>
          <w:p w:rsidR="00D67352" w:rsidRPr="00D67352" w:rsidRDefault="00D67352" w:rsidP="00D67352">
            <w:pPr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>Катание на санях или бричке</w:t>
            </w:r>
          </w:p>
          <w:bookmarkEnd w:id="6"/>
          <w:p w:rsidR="00D67352" w:rsidRPr="00D67352" w:rsidRDefault="00D67352" w:rsidP="00D67352">
            <w:pPr>
              <w:numPr>
                <w:ilvl w:val="1"/>
                <w:numId w:val="42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D67352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D67352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Pr="00D67352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D67352" w:rsidRPr="00D67352" w:rsidRDefault="00D67352" w:rsidP="00D67352">
            <w:pPr>
              <w:pStyle w:val="22"/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D67352" w:rsidRPr="00D67352" w:rsidRDefault="00D67352" w:rsidP="00D67352">
            <w:pPr>
              <w:pStyle w:val="22"/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  <w:lang w:val="be-BY"/>
              </w:rPr>
              <w:t>Внешний осмотр Мирского замка (фотостоп)</w:t>
            </w:r>
          </w:p>
          <w:p w:rsidR="00D67352" w:rsidRPr="00D67352" w:rsidRDefault="00D67352" w:rsidP="00D67352">
            <w:pPr>
              <w:numPr>
                <w:ilvl w:val="1"/>
                <w:numId w:val="4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Обзорная экскурсия по Бресту</w:t>
            </w:r>
          </w:p>
          <w:p w:rsidR="00D67352" w:rsidRPr="00D67352" w:rsidRDefault="00D67352" w:rsidP="00D67352">
            <w:pPr>
              <w:numPr>
                <w:ilvl w:val="1"/>
                <w:numId w:val="42"/>
              </w:numPr>
              <w:tabs>
                <w:tab w:val="left" w:pos="709"/>
              </w:tabs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Экскурсия в Брестскую крепость, посещение музея</w:t>
            </w:r>
          </w:p>
          <w:p w:rsidR="00D67352" w:rsidRPr="00D67352" w:rsidRDefault="00D67352" w:rsidP="00D67352">
            <w:pPr>
              <w:pStyle w:val="22"/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Экскурсия в Беловежскую пущу с входными билетами</w:t>
            </w:r>
          </w:p>
          <w:p w:rsidR="00D67352" w:rsidRPr="00D67352" w:rsidRDefault="00D67352" w:rsidP="00D67352">
            <w:pPr>
              <w:pStyle w:val="22"/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Посещение музея природы, вольеров с животными</w:t>
            </w:r>
          </w:p>
          <w:p w:rsidR="00D67352" w:rsidRPr="00D67352" w:rsidRDefault="00D67352" w:rsidP="00D67352">
            <w:pPr>
              <w:pStyle w:val="22"/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Экскурсия в Поместье Деда Мороза</w:t>
            </w:r>
          </w:p>
          <w:p w:rsidR="00D67352" w:rsidRPr="00D67352" w:rsidRDefault="00D67352" w:rsidP="00D67352">
            <w:pPr>
              <w:pStyle w:val="22"/>
              <w:numPr>
                <w:ilvl w:val="1"/>
                <w:numId w:val="42"/>
              </w:numPr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Подарок от Деда Мороза</w:t>
            </w:r>
          </w:p>
          <w:p w:rsidR="00D67352" w:rsidRPr="00D67352" w:rsidRDefault="00D67352" w:rsidP="00D67352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7352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D67352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D67352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</w:t>
            </w:r>
          </w:p>
          <w:p w:rsidR="00D67352" w:rsidRPr="00D67352" w:rsidRDefault="00D67352" w:rsidP="00D67352">
            <w:pPr>
              <w:pStyle w:val="21"/>
              <w:numPr>
                <w:ilvl w:val="0"/>
                <w:numId w:val="40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7" w:name="_Hlk171024264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>СПА-центр с бассейном в соседней гостинице Виктория СПА**** (</w:t>
            </w:r>
            <w:proofErr w:type="spellStart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>безлимит</w:t>
            </w:r>
            <w:proofErr w:type="spellEnd"/>
            <w:r w:rsidRPr="00D67352">
              <w:rPr>
                <w:rFonts w:ascii="Arial" w:hAnsi="Arial" w:cs="Arial"/>
                <w:sz w:val="18"/>
                <w:szCs w:val="18"/>
                <w:lang w:eastAsia="ru-RU"/>
              </w:rPr>
              <w:t xml:space="preserve"> в течение дня) </w:t>
            </w:r>
          </w:p>
          <w:bookmarkEnd w:id="7"/>
          <w:p w:rsidR="004369B8" w:rsidRPr="00ED6445" w:rsidRDefault="004369B8" w:rsidP="004369B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4369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369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369B8" w:rsidRPr="00795DED" w:rsidRDefault="004369B8" w:rsidP="004369B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4369B8" w:rsidRPr="00444219" w:rsidRDefault="004369B8" w:rsidP="004369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4369B8" w:rsidRPr="00444219" w:rsidRDefault="004369B8" w:rsidP="004369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lastRenderedPageBreak/>
              <w:t>- 100% за 1 месяц до заезда.</w:t>
            </w:r>
          </w:p>
          <w:p w:rsidR="004369B8" w:rsidRPr="00795DED" w:rsidRDefault="004369B8" w:rsidP="004369B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4369B8" w:rsidRPr="00795DED" w:rsidRDefault="004369B8" w:rsidP="004369B8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4369B8" w:rsidRPr="00444219" w:rsidRDefault="004369B8" w:rsidP="004369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 w:rsidR="00201C1C">
              <w:rPr>
                <w:rFonts w:ascii="Arial" w:hAnsi="Arial" w:cs="Arial"/>
                <w:b/>
                <w:sz w:val="18"/>
                <w:szCs w:val="18"/>
              </w:rPr>
              <w:t xml:space="preserve">яция без штрафных санкций - за </w:t>
            </w:r>
            <w:r w:rsidR="00201C1C" w:rsidRPr="00201C1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 w:rsidR="00201C1C">
              <w:rPr>
                <w:rFonts w:ascii="Arial" w:hAnsi="Arial" w:cs="Arial"/>
                <w:b/>
                <w:sz w:val="18"/>
                <w:szCs w:val="18"/>
              </w:rPr>
              <w:t xml:space="preserve">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4369B8" w:rsidRPr="00444219" w:rsidRDefault="00201C1C" w:rsidP="004369B8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аннуляция менее, чем за 30 дней</w:t>
            </w:r>
            <w:r w:rsidR="004369B8"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F73DBE" w:rsidRPr="00971153" w:rsidRDefault="00F73DBE" w:rsidP="00971153">
            <w:pPr>
              <w:spacing w:after="0" w:line="240" w:lineRule="auto"/>
              <w:ind w:right="-232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971153" w:rsidRPr="003303E2" w:rsidRDefault="00D67352" w:rsidP="003303E2">
            <w:pPr>
              <w:numPr>
                <w:ilvl w:val="0"/>
                <w:numId w:val="30"/>
              </w:numPr>
              <w:tabs>
                <w:tab w:val="left" w:pos="289"/>
              </w:tabs>
              <w:suppressAutoHyphens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8" w:name="_Hlk93503993"/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Гостиницы: </w:t>
            </w:r>
            <w:r w:rsidRPr="003303E2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Виктория-1****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(Минск) + ХЭМПТОН бай ХИЛТОН*** (Брест):</w:t>
            </w:r>
            <w:bookmarkEnd w:id="8"/>
          </w:p>
          <w:p w:rsidR="00D67352" w:rsidRPr="003303E2" w:rsidRDefault="00D67352" w:rsidP="003303E2">
            <w:pPr>
              <w:spacing w:after="0" w:line="240" w:lineRule="auto"/>
              <w:ind w:left="-108" w:right="-108" w:firstLine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ЛЮКС (2 </w:t>
            </w:r>
            <w:r w:rsidR="003303E2" w:rsidRPr="003303E2">
              <w:rPr>
                <w:rFonts w:ascii="Arial" w:hAnsi="Arial" w:cs="Arial"/>
                <w:b/>
                <w:bCs/>
                <w:sz w:val="18"/>
                <w:szCs w:val="18"/>
              </w:rPr>
              <w:t>комнаты) /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Брест – номера ДАБЛ -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85 100 </w:t>
            </w:r>
            <w:proofErr w:type="spellStart"/>
            <w:r w:rsidRPr="003303E2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3303E2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D67352" w:rsidRPr="003303E2" w:rsidRDefault="00D67352" w:rsidP="003303E2">
            <w:pPr>
              <w:spacing w:after="0" w:line="240" w:lineRule="auto"/>
              <w:ind w:left="-108" w:right="-108" w:firstLine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Минск – номера ЛЮКС (2 комнаты, 3 </w:t>
            </w:r>
            <w:r w:rsidR="003303E2" w:rsidRPr="003303E2">
              <w:rPr>
                <w:rFonts w:ascii="Arial" w:hAnsi="Arial" w:cs="Arial"/>
                <w:b/>
                <w:bCs/>
                <w:sz w:val="18"/>
                <w:szCs w:val="18"/>
              </w:rPr>
              <w:t>чел.) /</w:t>
            </w:r>
            <w:r w:rsidRPr="003303E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Брест – номера СЕМЕЙНЫЕ (3 чел.) - </w:t>
            </w:r>
            <w:r w:rsidRPr="003303E2">
              <w:rPr>
                <w:rFonts w:ascii="Arial" w:hAnsi="Arial" w:cs="Arial"/>
                <w:b/>
                <w:sz w:val="18"/>
                <w:szCs w:val="18"/>
              </w:rPr>
              <w:t xml:space="preserve">77 300 </w:t>
            </w:r>
            <w:proofErr w:type="spellStart"/>
            <w:r w:rsidRPr="003303E2">
              <w:rPr>
                <w:rFonts w:ascii="Arial" w:hAnsi="Arial" w:cs="Arial"/>
                <w:b/>
                <w:sz w:val="18"/>
                <w:szCs w:val="18"/>
              </w:rPr>
              <w:t>рос.руб</w:t>
            </w:r>
            <w:proofErr w:type="spellEnd"/>
            <w:r w:rsidRPr="003303E2">
              <w:rPr>
                <w:rFonts w:ascii="Arial" w:hAnsi="Arial" w:cs="Arial"/>
                <w:b/>
                <w:sz w:val="18"/>
                <w:szCs w:val="18"/>
              </w:rPr>
              <w:t>./чел.</w:t>
            </w:r>
          </w:p>
          <w:p w:rsidR="00D67352" w:rsidRPr="003303E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D41A0" w:rsidRPr="003303E2" w:rsidRDefault="008D41A0" w:rsidP="003303E2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2 500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</w:p>
          <w:p w:rsidR="008D41A0" w:rsidRPr="003303E2" w:rsidRDefault="008D41A0" w:rsidP="003303E2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>Дети без предоста</w:t>
            </w:r>
            <w:r w:rsidR="00D67352" w:rsidRPr="003303E2">
              <w:rPr>
                <w:rFonts w:ascii="Arial" w:hAnsi="Arial" w:cs="Arial"/>
                <w:sz w:val="18"/>
                <w:szCs w:val="18"/>
              </w:rPr>
              <w:t>вления места для проживания — 37</w:t>
            </w:r>
            <w:r w:rsidRPr="003303E2">
              <w:rPr>
                <w:rFonts w:ascii="Arial" w:hAnsi="Arial" w:cs="Arial"/>
                <w:sz w:val="18"/>
                <w:szCs w:val="18"/>
              </w:rPr>
              <w:t xml:space="preserve"> 000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A73097" w:rsidRPr="003303E2" w:rsidRDefault="00A73097" w:rsidP="003303E2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D67352" w:rsidRPr="003303E2" w:rsidRDefault="00D67352" w:rsidP="003303E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303E2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Дополнительно оплачивается: </w:t>
            </w:r>
          </w:p>
          <w:p w:rsidR="00D67352" w:rsidRPr="003303E2" w:rsidRDefault="00D67352" w:rsidP="003303E2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bookmarkStart w:id="9" w:name="_Hlk79613389"/>
            <w:r w:rsidRPr="003303E2">
              <w:rPr>
                <w:rFonts w:ascii="Arial" w:hAnsi="Arial" w:cs="Arial"/>
                <w:b/>
                <w:iCs/>
                <w:sz w:val="18"/>
                <w:szCs w:val="18"/>
              </w:rPr>
              <w:t>Новогодний банкет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 xml:space="preserve"> с богатым меню, напитками, развлекательной программой </w:t>
            </w:r>
            <w:r w:rsidR="003303E2">
              <w:rPr>
                <w:rFonts w:ascii="Arial" w:hAnsi="Arial" w:cs="Arial"/>
                <w:iCs/>
                <w:sz w:val="18"/>
                <w:szCs w:val="18"/>
              </w:rPr>
              <w:t>(точную стоимость укажем позже</w:t>
            </w:r>
            <w:r w:rsidRPr="003303E2">
              <w:rPr>
                <w:rFonts w:ascii="Arial" w:hAnsi="Arial" w:cs="Arial"/>
                <w:iCs/>
                <w:sz w:val="18"/>
                <w:szCs w:val="18"/>
              </w:rPr>
              <w:t>)</w:t>
            </w:r>
          </w:p>
          <w:bookmarkEnd w:id="9"/>
          <w:p w:rsidR="00D67352" w:rsidRPr="00A73097" w:rsidRDefault="00D67352" w:rsidP="00A73097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</w:p>
          <w:p w:rsidR="00D67352" w:rsidRPr="00D67352" w:rsidRDefault="00D67352" w:rsidP="00D67352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iCs w:val="0"/>
                <w:sz w:val="18"/>
                <w:szCs w:val="18"/>
              </w:rPr>
            </w:pPr>
            <w:r w:rsidRPr="00D67352">
              <w:rPr>
                <w:rFonts w:ascii="Arial" w:hAnsi="Arial" w:cs="Arial"/>
                <w:bCs w:val="0"/>
                <w:iCs w:val="0"/>
                <w:sz w:val="18"/>
                <w:szCs w:val="18"/>
              </w:rPr>
              <w:t>Гостиница ВИКТОРИЯ-1****</w:t>
            </w:r>
            <w:r w:rsidRPr="00D67352">
              <w:rPr>
                <w:rFonts w:ascii="Arial" w:hAnsi="Arial" w:cs="Arial"/>
                <w:b w:val="0"/>
                <w:iCs w:val="0"/>
                <w:sz w:val="18"/>
                <w:szCs w:val="18"/>
              </w:rPr>
              <w:t xml:space="preserve"> была построена в 2007 году; номерной фонд включает 169 номеров различных категорий с прекрасным видом на парк Победы. Отель способен единовременно разместить в своих номерах 238 человек. Отель расположена на одном из главных проспектов города — проспекте Победителей, от него открывается живописный вид на водно-зеленую систему города. Отель имеет удобную транспортную связь (10 минут езды) с главной улицей города – проспектом Независимости, где расположены многочисленные достопримечательности города и его исторический центр. Из окон номеров открывается панорамный вид на живописный пейзаж реки Свислочь. Гостиница имеет охраняемую автостоянку, высокий уровень системы безопасности. Развитая сеть общественного транспорта и близкое прохождение главных городских магистралей позволяют добраться до центра города и железнодорожного вокзала за 15 минут. </w:t>
            </w:r>
            <w:r w:rsidRPr="00D67352">
              <w:rPr>
                <w:rFonts w:ascii="Arial" w:hAnsi="Arial" w:cs="Arial"/>
                <w:b w:val="0"/>
                <w:sz w:val="18"/>
                <w:szCs w:val="18"/>
              </w:rPr>
              <w:t xml:space="preserve">Все номера оснащены </w:t>
            </w:r>
            <w:proofErr w:type="spellStart"/>
            <w:r w:rsidRPr="00D67352">
              <w:rPr>
                <w:rFonts w:ascii="Arial" w:hAnsi="Arial" w:cs="Arial"/>
                <w:b w:val="0"/>
                <w:sz w:val="18"/>
                <w:szCs w:val="18"/>
              </w:rPr>
              <w:t>Wi-Fi</w:t>
            </w:r>
            <w:proofErr w:type="spellEnd"/>
            <w:r w:rsidRPr="00D67352">
              <w:rPr>
                <w:rFonts w:ascii="Arial" w:hAnsi="Arial" w:cs="Arial"/>
                <w:b w:val="0"/>
                <w:sz w:val="18"/>
                <w:szCs w:val="18"/>
              </w:rPr>
              <w:t>, кондиционерами, фенами, туалетными принадлежностями, мини-барами и мини-сейфами, TV, креслами, рабочими столами, телефонной связью.</w:t>
            </w:r>
            <w:r w:rsidRPr="00D673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7352" w:rsidRPr="00D67352" w:rsidRDefault="00D67352" w:rsidP="00D67352">
            <w:pPr>
              <w:pStyle w:val="1"/>
              <w:tabs>
                <w:tab w:val="left" w:pos="360"/>
              </w:tabs>
              <w:suppressAutoHyphens/>
              <w:spacing w:line="240" w:lineRule="auto"/>
              <w:jc w:val="left"/>
              <w:rPr>
                <w:rFonts w:ascii="Arial" w:hAnsi="Arial" w:cs="Arial"/>
                <w:b w:val="0"/>
                <w:iCs w:val="0"/>
                <w:sz w:val="18"/>
                <w:szCs w:val="18"/>
              </w:rPr>
            </w:pPr>
            <w:r w:rsidRPr="00D67352">
              <w:rPr>
                <w:rFonts w:ascii="Arial" w:hAnsi="Arial" w:cs="Arial"/>
                <w:b w:val="0"/>
                <w:iCs w:val="0"/>
                <w:sz w:val="18"/>
                <w:szCs w:val="18"/>
              </w:rPr>
              <w:t>К услугам гостей: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2 ресторана, лобби-бар 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банкетный зал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67352"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автостоянка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банкомат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iCs/>
                <w:sz w:val="18"/>
                <w:szCs w:val="18"/>
              </w:rPr>
              <w:t xml:space="preserve">пункт обмена валюты 24 часа в сутки 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фитнес-центр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iCs/>
                <w:sz w:val="18"/>
                <w:szCs w:val="18"/>
              </w:rPr>
              <w:t>салон красоты - парикмахерская</w:t>
            </w:r>
            <w:r w:rsidRPr="00D673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iCs/>
                <w:sz w:val="18"/>
                <w:szCs w:val="18"/>
              </w:rPr>
              <w:t>сауна</w:t>
            </w:r>
            <w:r w:rsidRPr="00D673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конференц-залы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сувенирный бутик</w:t>
            </w:r>
          </w:p>
          <w:p w:rsidR="00D67352" w:rsidRPr="00D67352" w:rsidRDefault="00D67352" w:rsidP="00D6735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D67352" w:rsidRPr="003303E2" w:rsidRDefault="00D67352" w:rsidP="003303E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D67352">
              <w:rPr>
                <w:rFonts w:ascii="Arial" w:hAnsi="Arial" w:cs="Arial"/>
                <w:sz w:val="18"/>
                <w:szCs w:val="18"/>
              </w:rPr>
              <w:t xml:space="preserve">камера </w:t>
            </w:r>
            <w:r w:rsidRPr="003303E2">
              <w:rPr>
                <w:rFonts w:ascii="Arial" w:hAnsi="Arial" w:cs="Arial"/>
                <w:sz w:val="18"/>
                <w:szCs w:val="18"/>
              </w:rPr>
              <w:t>хранения</w:t>
            </w:r>
          </w:p>
          <w:p w:rsidR="00D67352" w:rsidRPr="003303E2" w:rsidRDefault="00D67352" w:rsidP="003303E2">
            <w:pPr>
              <w:numPr>
                <w:ilvl w:val="0"/>
                <w:numId w:val="27"/>
              </w:numPr>
              <w:tabs>
                <w:tab w:val="left" w:pos="360"/>
                <w:tab w:val="left" w:pos="540"/>
              </w:tabs>
              <w:spacing w:after="0" w:line="240" w:lineRule="auto"/>
              <w:ind w:left="714" w:hanging="357"/>
              <w:rPr>
                <w:rFonts w:ascii="Arial" w:hAnsi="Arial" w:cs="Arial"/>
                <w:sz w:val="18"/>
                <w:szCs w:val="18"/>
              </w:rPr>
            </w:pPr>
            <w:r w:rsidRPr="003303E2">
              <w:rPr>
                <w:rFonts w:ascii="Arial" w:hAnsi="Arial" w:cs="Arial"/>
                <w:sz w:val="18"/>
                <w:szCs w:val="18"/>
              </w:rPr>
              <w:t xml:space="preserve">Аква-зона (бассейн, сауна, хамам, джакузи) на территории отеля </w:t>
            </w:r>
            <w:proofErr w:type="spellStart"/>
            <w:r w:rsidRPr="003303E2">
              <w:rPr>
                <w:rFonts w:ascii="Arial" w:hAnsi="Arial" w:cs="Arial"/>
                <w:sz w:val="18"/>
                <w:szCs w:val="18"/>
              </w:rPr>
              <w:t>Victoria&amp;Spa</w:t>
            </w:r>
            <w:proofErr w:type="spellEnd"/>
            <w:r w:rsidRPr="003303E2">
              <w:rPr>
                <w:rFonts w:ascii="Arial" w:hAnsi="Arial" w:cs="Arial"/>
                <w:sz w:val="18"/>
                <w:szCs w:val="18"/>
              </w:rPr>
              <w:t>****</w:t>
            </w:r>
          </w:p>
          <w:p w:rsidR="008431E1" w:rsidRDefault="008431E1" w:rsidP="008431E1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67352" w:rsidRPr="00D67352" w:rsidRDefault="00D67352" w:rsidP="00D67352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/>
                <w:sz w:val="18"/>
                <w:szCs w:val="18"/>
              </w:rPr>
              <w:t xml:space="preserve">Гостиница </w:t>
            </w:r>
            <w:bookmarkStart w:id="10" w:name="_Hlk79660284"/>
            <w:proofErr w:type="spellStart"/>
            <w:r w:rsidRPr="00D67352">
              <w:rPr>
                <w:rFonts w:ascii="Arial" w:hAnsi="Arial" w:cs="Arial"/>
                <w:b/>
                <w:sz w:val="18"/>
                <w:szCs w:val="18"/>
              </w:rPr>
              <w:t>Хэмптон</w:t>
            </w:r>
            <w:proofErr w:type="spellEnd"/>
            <w:r w:rsidRPr="00D67352">
              <w:rPr>
                <w:rFonts w:ascii="Arial" w:hAnsi="Arial" w:cs="Arial"/>
                <w:b/>
                <w:sz w:val="18"/>
                <w:szCs w:val="18"/>
              </w:rPr>
              <w:t xml:space="preserve"> бай Хилтон</w:t>
            </w:r>
            <w:bookmarkEnd w:id="10"/>
            <w:r w:rsidRPr="00D67352">
              <w:rPr>
                <w:rFonts w:ascii="Arial" w:hAnsi="Arial" w:cs="Arial"/>
                <w:b/>
                <w:sz w:val="18"/>
                <w:szCs w:val="18"/>
              </w:rPr>
              <w:t>***,</w:t>
            </w:r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Брест, Варшавское шоссе 41, 12 этажей. Новая гостиница известного бренда сети отелей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Hampton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by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; отель открыт в конце 2018 года. Он расположен недалеко от центра Бреста – в 3 км; а до Польши еще ближе: всего 2 км! Отель оборудован в соответствии с высокими международными стандартами, в нем 120 номеров различных категорий общей вместимостью 200 мест. Современные стильные интерьеры, высококачественная мебель от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Hilton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>, высокий уровень сервиса делают этот отель весьма привлекательным для размещения туристов. Европейские завтраки шведский стол в ресторане гостиницы обильны и разнообразны. В пешей доступности располагаются торгово-развлекательный центр «Варшавский», гипермаркеты «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Алми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>» и «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Евроопт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». Все номера отеля отличаются яркими интерьерами, оборудованы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, имеют ванную комнату с косметическими принадлежностями, телевизор, кондиционер, телефон, сейф, рабочее место, фен, утюг, чайник, чайные и кофейные принадлежности. Номера СИНГЛ имеют кровать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см; номера ТВИН - 2 отдельные кровати шириной 120 см; номера ДАБЛ  - одну двуспальную кровать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King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size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шириной 180 см. Номера СЕМЕЙНЫЕ имеют кровать 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Queen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шириной 150 см и диван для размещения ребенка. </w:t>
            </w:r>
          </w:p>
          <w:p w:rsidR="00D67352" w:rsidRPr="00D67352" w:rsidRDefault="00D67352" w:rsidP="00D67352">
            <w:pPr>
              <w:keepNext/>
              <w:tabs>
                <w:tab w:val="left" w:pos="360"/>
              </w:tabs>
              <w:spacing w:after="0" w:line="240" w:lineRule="auto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Инфраструктура гостиницы достаточно развита: </w:t>
            </w:r>
          </w:p>
          <w:p w:rsidR="00D67352" w:rsidRPr="00D67352" w:rsidRDefault="00D67352" w:rsidP="00D67352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Wi-Fi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D67352" w:rsidRPr="00D67352" w:rsidRDefault="00D67352" w:rsidP="00D67352">
            <w:pPr>
              <w:numPr>
                <w:ilvl w:val="0"/>
                <w:numId w:val="21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Cs/>
                <w:sz w:val="18"/>
                <w:szCs w:val="18"/>
              </w:rPr>
              <w:t>Ресторан “</w:t>
            </w:r>
            <w:proofErr w:type="spellStart"/>
            <w:r w:rsidRPr="00D67352">
              <w:rPr>
                <w:rFonts w:ascii="Arial" w:hAnsi="Arial" w:cs="Arial"/>
                <w:bCs/>
                <w:sz w:val="18"/>
                <w:szCs w:val="18"/>
              </w:rPr>
              <w:t>Embrace</w:t>
            </w:r>
            <w:proofErr w:type="spellEnd"/>
            <w:r w:rsidRPr="00D67352">
              <w:rPr>
                <w:rFonts w:ascii="Arial" w:hAnsi="Arial" w:cs="Arial"/>
                <w:bCs/>
                <w:sz w:val="18"/>
                <w:szCs w:val="18"/>
              </w:rPr>
              <w:t>”</w:t>
            </w:r>
            <w:r w:rsidRPr="00D6735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D6735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D67352">
              <w:rPr>
                <w:rFonts w:ascii="Arial" w:hAnsi="Arial" w:cs="Arial"/>
                <w:bCs/>
                <w:sz w:val="18"/>
                <w:szCs w:val="18"/>
              </w:rPr>
              <w:tab/>
            </w:r>
            <w:r w:rsidRPr="00D67352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  <w:p w:rsidR="00D67352" w:rsidRPr="00D67352" w:rsidRDefault="00D67352" w:rsidP="00D67352">
            <w:pPr>
              <w:numPr>
                <w:ilvl w:val="0"/>
                <w:numId w:val="19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Cs/>
                <w:sz w:val="18"/>
                <w:szCs w:val="18"/>
              </w:rPr>
              <w:t>лобби-бар 24 часа</w:t>
            </w:r>
          </w:p>
          <w:p w:rsidR="00D67352" w:rsidRPr="00D67352" w:rsidRDefault="00D67352" w:rsidP="00D67352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Cs/>
                <w:sz w:val="18"/>
                <w:szCs w:val="18"/>
              </w:rPr>
              <w:t>фитнес-центр</w:t>
            </w:r>
          </w:p>
          <w:p w:rsidR="00D67352" w:rsidRPr="00D67352" w:rsidRDefault="00D67352" w:rsidP="00D67352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2 конференц-зала </w:t>
            </w:r>
          </w:p>
          <w:p w:rsidR="00D67352" w:rsidRPr="00D67352" w:rsidRDefault="00D67352" w:rsidP="00D67352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Cs/>
                <w:sz w:val="18"/>
                <w:szCs w:val="18"/>
              </w:rPr>
              <w:t>2 переговорные</w:t>
            </w:r>
          </w:p>
          <w:p w:rsidR="00D67352" w:rsidRPr="00D67352" w:rsidRDefault="00D67352" w:rsidP="00D67352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Cs/>
                <w:sz w:val="18"/>
                <w:szCs w:val="18"/>
              </w:rPr>
              <w:t>бизнес-центр</w:t>
            </w:r>
          </w:p>
          <w:p w:rsidR="00D67352" w:rsidRPr="00D67352" w:rsidRDefault="00D67352" w:rsidP="00D67352">
            <w:pPr>
              <w:numPr>
                <w:ilvl w:val="0"/>
                <w:numId w:val="20"/>
              </w:numPr>
              <w:tabs>
                <w:tab w:val="left" w:pos="284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Cs/>
                <w:sz w:val="18"/>
                <w:szCs w:val="18"/>
              </w:rPr>
              <w:t>охраняемый паркинг</w:t>
            </w:r>
          </w:p>
          <w:p w:rsidR="00F73DBE" w:rsidRPr="00D67352" w:rsidRDefault="00F73DBE" w:rsidP="00D67352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8D41A0" w:rsidRPr="00D67352" w:rsidRDefault="00795DED" w:rsidP="00D6735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67352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D6735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D67352" w:rsidRPr="00D67352">
              <w:rPr>
                <w:rFonts w:ascii="Arial" w:hAnsi="Arial" w:cs="Arial"/>
                <w:bCs/>
                <w:sz w:val="18"/>
                <w:szCs w:val="18"/>
              </w:rPr>
              <w:t>Минск-</w:t>
            </w:r>
            <w:proofErr w:type="spellStart"/>
            <w:r w:rsidR="00D67352" w:rsidRPr="00D67352">
              <w:rPr>
                <w:rFonts w:ascii="Arial" w:hAnsi="Arial" w:cs="Arial"/>
                <w:bCs/>
                <w:sz w:val="18"/>
                <w:szCs w:val="18"/>
              </w:rPr>
              <w:t>Сула</w:t>
            </w:r>
            <w:proofErr w:type="spellEnd"/>
            <w:r w:rsidR="00D67352" w:rsidRPr="00D67352">
              <w:rPr>
                <w:rFonts w:ascii="Arial" w:hAnsi="Arial" w:cs="Arial"/>
                <w:bCs/>
                <w:sz w:val="18"/>
                <w:szCs w:val="18"/>
              </w:rPr>
              <w:t xml:space="preserve"> 60 км, Минск – Несвиж 120 км, Несвиж – Мир 30 км, Мир – Брест 250 км, Брест - Беловежская пуща 60 км </w:t>
            </w:r>
          </w:p>
          <w:p w:rsidR="00D67352" w:rsidRPr="001014B1" w:rsidRDefault="00D67352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95DED" w:rsidRPr="009128C8" w:rsidRDefault="00795DED" w:rsidP="001014B1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OLE_LINK1"/>
            <w:bookmarkStart w:id="12" w:name="OLE_LINK2"/>
            <w:r w:rsidRPr="009128C8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11"/>
          <w:bookmarkEnd w:id="12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27EE5"/>
    <w:multiLevelType w:val="hybridMultilevel"/>
    <w:tmpl w:val="E53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A01D3"/>
    <w:multiLevelType w:val="hybridMultilevel"/>
    <w:tmpl w:val="668A1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5A40C6"/>
    <w:multiLevelType w:val="hybridMultilevel"/>
    <w:tmpl w:val="485AF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981F8F"/>
    <w:multiLevelType w:val="hybridMultilevel"/>
    <w:tmpl w:val="E0AE2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E256C"/>
    <w:multiLevelType w:val="hybridMultilevel"/>
    <w:tmpl w:val="A9F80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13E3D"/>
    <w:multiLevelType w:val="hybridMultilevel"/>
    <w:tmpl w:val="E8B89B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7FC6D6F"/>
    <w:multiLevelType w:val="hybridMultilevel"/>
    <w:tmpl w:val="05BEB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2"/>
  </w:num>
  <w:num w:numId="3">
    <w:abstractNumId w:val="14"/>
  </w:num>
  <w:num w:numId="4">
    <w:abstractNumId w:val="27"/>
  </w:num>
  <w:num w:numId="5">
    <w:abstractNumId w:val="19"/>
  </w:num>
  <w:num w:numId="6">
    <w:abstractNumId w:val="7"/>
  </w:num>
  <w:num w:numId="7">
    <w:abstractNumId w:val="31"/>
  </w:num>
  <w:num w:numId="8">
    <w:abstractNumId w:val="8"/>
  </w:num>
  <w:num w:numId="9">
    <w:abstractNumId w:val="12"/>
  </w:num>
  <w:num w:numId="10">
    <w:abstractNumId w:val="36"/>
  </w:num>
  <w:num w:numId="11">
    <w:abstractNumId w:val="20"/>
  </w:num>
  <w:num w:numId="12">
    <w:abstractNumId w:val="3"/>
  </w:num>
  <w:num w:numId="13">
    <w:abstractNumId w:val="4"/>
  </w:num>
  <w:num w:numId="14">
    <w:abstractNumId w:val="35"/>
  </w:num>
  <w:num w:numId="15">
    <w:abstractNumId w:val="15"/>
  </w:num>
  <w:num w:numId="16">
    <w:abstractNumId w:val="18"/>
  </w:num>
  <w:num w:numId="17">
    <w:abstractNumId w:val="5"/>
  </w:num>
  <w:num w:numId="18">
    <w:abstractNumId w:val="25"/>
  </w:num>
  <w:num w:numId="19">
    <w:abstractNumId w:val="34"/>
  </w:num>
  <w:num w:numId="20">
    <w:abstractNumId w:val="24"/>
  </w:num>
  <w:num w:numId="21">
    <w:abstractNumId w:val="21"/>
  </w:num>
  <w:num w:numId="22">
    <w:abstractNumId w:val="10"/>
  </w:num>
  <w:num w:numId="23">
    <w:abstractNumId w:val="16"/>
  </w:num>
  <w:num w:numId="24">
    <w:abstractNumId w:val="33"/>
  </w:num>
  <w:num w:numId="25">
    <w:abstractNumId w:val="13"/>
  </w:num>
  <w:num w:numId="26">
    <w:abstractNumId w:val="0"/>
  </w:num>
  <w:num w:numId="27">
    <w:abstractNumId w:val="6"/>
  </w:num>
  <w:num w:numId="28">
    <w:abstractNumId w:val="1"/>
  </w:num>
  <w:num w:numId="29">
    <w:abstractNumId w:val="26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7"/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29"/>
  </w:num>
  <w:num w:numId="36">
    <w:abstractNumId w:val="28"/>
  </w:num>
  <w:num w:numId="37">
    <w:abstractNumId w:val="11"/>
  </w:num>
  <w:num w:numId="38">
    <w:abstractNumId w:val="30"/>
  </w:num>
  <w:num w:numId="3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</w:num>
  <w:num w:numId="41">
    <w:abstractNumId w:val="9"/>
  </w:num>
  <w:num w:numId="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0A91"/>
    <w:rsid w:val="00020C84"/>
    <w:rsid w:val="00052FDF"/>
    <w:rsid w:val="00075203"/>
    <w:rsid w:val="00075ADC"/>
    <w:rsid w:val="000A3C08"/>
    <w:rsid w:val="000C5907"/>
    <w:rsid w:val="000E79A5"/>
    <w:rsid w:val="000F12F3"/>
    <w:rsid w:val="000F7C8B"/>
    <w:rsid w:val="001014B1"/>
    <w:rsid w:val="00111004"/>
    <w:rsid w:val="00113ADA"/>
    <w:rsid w:val="0011519F"/>
    <w:rsid w:val="00127859"/>
    <w:rsid w:val="00147D38"/>
    <w:rsid w:val="0015338A"/>
    <w:rsid w:val="00157F55"/>
    <w:rsid w:val="0017083D"/>
    <w:rsid w:val="00197BE5"/>
    <w:rsid w:val="001A244A"/>
    <w:rsid w:val="001E7D2B"/>
    <w:rsid w:val="00201C1C"/>
    <w:rsid w:val="00227EF1"/>
    <w:rsid w:val="00271D30"/>
    <w:rsid w:val="002E129E"/>
    <w:rsid w:val="00302B70"/>
    <w:rsid w:val="00315232"/>
    <w:rsid w:val="003303E2"/>
    <w:rsid w:val="00347E71"/>
    <w:rsid w:val="00357501"/>
    <w:rsid w:val="003650B8"/>
    <w:rsid w:val="003827F3"/>
    <w:rsid w:val="00394752"/>
    <w:rsid w:val="003A6503"/>
    <w:rsid w:val="003D412E"/>
    <w:rsid w:val="003D457C"/>
    <w:rsid w:val="004002E5"/>
    <w:rsid w:val="00413FD5"/>
    <w:rsid w:val="004369B8"/>
    <w:rsid w:val="004873F6"/>
    <w:rsid w:val="00497498"/>
    <w:rsid w:val="004C651B"/>
    <w:rsid w:val="005526AC"/>
    <w:rsid w:val="005539A0"/>
    <w:rsid w:val="00561FB9"/>
    <w:rsid w:val="005A3246"/>
    <w:rsid w:val="005B389B"/>
    <w:rsid w:val="005C09B1"/>
    <w:rsid w:val="005E0D97"/>
    <w:rsid w:val="005F149B"/>
    <w:rsid w:val="005F3D13"/>
    <w:rsid w:val="005F5998"/>
    <w:rsid w:val="00627656"/>
    <w:rsid w:val="00666C34"/>
    <w:rsid w:val="0067518E"/>
    <w:rsid w:val="006E5910"/>
    <w:rsid w:val="007270A9"/>
    <w:rsid w:val="00752C77"/>
    <w:rsid w:val="00760790"/>
    <w:rsid w:val="00777DEB"/>
    <w:rsid w:val="00795DED"/>
    <w:rsid w:val="007F066C"/>
    <w:rsid w:val="0082421F"/>
    <w:rsid w:val="008431E1"/>
    <w:rsid w:val="008718B7"/>
    <w:rsid w:val="00896809"/>
    <w:rsid w:val="00896C59"/>
    <w:rsid w:val="008D41A0"/>
    <w:rsid w:val="008E2CED"/>
    <w:rsid w:val="008F08DF"/>
    <w:rsid w:val="009128C8"/>
    <w:rsid w:val="009359D7"/>
    <w:rsid w:val="00955011"/>
    <w:rsid w:val="00971153"/>
    <w:rsid w:val="009B3482"/>
    <w:rsid w:val="009C7194"/>
    <w:rsid w:val="009E71D7"/>
    <w:rsid w:val="009F478C"/>
    <w:rsid w:val="00A03B5D"/>
    <w:rsid w:val="00A550E9"/>
    <w:rsid w:val="00A5791A"/>
    <w:rsid w:val="00A73097"/>
    <w:rsid w:val="00AC1184"/>
    <w:rsid w:val="00B01070"/>
    <w:rsid w:val="00B257FC"/>
    <w:rsid w:val="00B34DE3"/>
    <w:rsid w:val="00BA128C"/>
    <w:rsid w:val="00BC6A8D"/>
    <w:rsid w:val="00BE2848"/>
    <w:rsid w:val="00BF7A65"/>
    <w:rsid w:val="00C26B5F"/>
    <w:rsid w:val="00C707C4"/>
    <w:rsid w:val="00C8417E"/>
    <w:rsid w:val="00CC28C3"/>
    <w:rsid w:val="00D219F8"/>
    <w:rsid w:val="00D26E31"/>
    <w:rsid w:val="00D355B8"/>
    <w:rsid w:val="00D466EC"/>
    <w:rsid w:val="00D67352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E6629D"/>
    <w:rsid w:val="00ED6445"/>
    <w:rsid w:val="00F0378F"/>
    <w:rsid w:val="00F23344"/>
    <w:rsid w:val="00F31D44"/>
    <w:rsid w:val="00F447D1"/>
    <w:rsid w:val="00F51B1C"/>
    <w:rsid w:val="00F525C2"/>
    <w:rsid w:val="00F71D00"/>
    <w:rsid w:val="00F73DBE"/>
    <w:rsid w:val="00F7561E"/>
    <w:rsid w:val="00FD4729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67352"/>
    <w:pPr>
      <w:keepNext/>
      <w:tabs>
        <w:tab w:val="num" w:pos="0"/>
        <w:tab w:val="left" w:pos="1780"/>
      </w:tabs>
      <w:suppressAutoHyphens/>
      <w:spacing w:after="0" w:line="240" w:lineRule="auto"/>
      <w:jc w:val="center"/>
      <w:outlineLvl w:val="1"/>
    </w:pPr>
    <w:rPr>
      <w:rFonts w:ascii="Comic Sans MS" w:eastAsia="Times New Roman" w:hAnsi="Comic Sans MS"/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D67352"/>
    <w:pPr>
      <w:keepNext/>
      <w:tabs>
        <w:tab w:val="num" w:pos="0"/>
      </w:tabs>
      <w:suppressAutoHyphens/>
      <w:spacing w:after="0" w:line="240" w:lineRule="auto"/>
      <w:ind w:left="360"/>
      <w:outlineLvl w:val="2"/>
    </w:pPr>
    <w:rPr>
      <w:rFonts w:ascii="Comic Sans MS" w:eastAsia="Times New Roman" w:hAnsi="Comic Sans MS"/>
      <w:b/>
      <w:bCs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67352"/>
    <w:pPr>
      <w:keepNext/>
      <w:tabs>
        <w:tab w:val="num" w:pos="0"/>
      </w:tabs>
      <w:suppressAutoHyphens/>
      <w:spacing w:after="0" w:line="192" w:lineRule="auto"/>
      <w:jc w:val="center"/>
      <w:outlineLvl w:val="3"/>
    </w:pPr>
    <w:rPr>
      <w:rFonts w:ascii="Comic Sans MS" w:eastAsia="Times New Roman" w:hAnsi="Comic Sans MS"/>
      <w:b/>
      <w:bCs/>
      <w:sz w:val="20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D67352"/>
    <w:pPr>
      <w:keepNext/>
      <w:tabs>
        <w:tab w:val="num" w:pos="0"/>
      </w:tabs>
      <w:suppressAutoHyphens/>
      <w:spacing w:after="0" w:line="240" w:lineRule="auto"/>
      <w:outlineLvl w:val="4"/>
    </w:pPr>
    <w:rPr>
      <w:rFonts w:ascii="Bookman Old Style" w:eastAsia="Times New Roman" w:hAnsi="Bookman Old Style"/>
      <w:b/>
      <w:sz w:val="28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67352"/>
    <w:pPr>
      <w:keepNext/>
      <w:tabs>
        <w:tab w:val="num" w:pos="0"/>
      </w:tabs>
      <w:suppressAutoHyphens/>
      <w:spacing w:after="0" w:line="192" w:lineRule="auto"/>
      <w:outlineLvl w:val="5"/>
    </w:pPr>
    <w:rPr>
      <w:rFonts w:ascii="Comic Sans MS" w:eastAsia="Times New Roman" w:hAnsi="Comic Sans MS"/>
      <w:b/>
      <w:b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2">
    <w:name w:val="Body Text 2"/>
    <w:basedOn w:val="a"/>
    <w:link w:val="23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  <w:style w:type="paragraph" w:customStyle="1" w:styleId="ab">
    <w:basedOn w:val="a"/>
    <w:next w:val="aa"/>
    <w:uiPriority w:val="99"/>
    <w:unhideWhenUsed/>
    <w:rsid w:val="00A73097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rsid w:val="00D67352"/>
    <w:rPr>
      <w:rFonts w:ascii="Comic Sans MS" w:eastAsia="Times New Roman" w:hAnsi="Comic Sans MS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D67352"/>
    <w:rPr>
      <w:rFonts w:ascii="Comic Sans MS" w:eastAsia="Times New Roman" w:hAnsi="Comic Sans MS" w:cs="Times New Roman"/>
      <w:b/>
      <w:bCs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D67352"/>
    <w:rPr>
      <w:rFonts w:ascii="Comic Sans MS" w:eastAsia="Times New Roman" w:hAnsi="Comic Sans MS" w:cs="Times New Roman"/>
      <w:b/>
      <w:bCs/>
      <w:sz w:val="20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D67352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D67352"/>
    <w:rPr>
      <w:rFonts w:ascii="Comic Sans MS" w:eastAsia="Times New Roman" w:hAnsi="Comic Sans MS" w:cs="Times New Roman"/>
      <w:b/>
      <w:bCs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rzama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1</Pages>
  <Words>2668</Words>
  <Characters>15214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59</cp:revision>
  <dcterms:created xsi:type="dcterms:W3CDTF">2024-04-09T12:54:00Z</dcterms:created>
  <dcterms:modified xsi:type="dcterms:W3CDTF">2025-10-12T17:47:00Z</dcterms:modified>
</cp:coreProperties>
</file>